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1583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272438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49523B9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7609F">
        <w:rPr>
          <w:rFonts w:ascii="Corbel" w:hAnsi="Corbel"/>
          <w:b/>
          <w:smallCaps/>
          <w:sz w:val="24"/>
          <w:szCs w:val="24"/>
        </w:rPr>
        <w:t xml:space="preserve"> 20</w:t>
      </w:r>
      <w:r w:rsidR="00C96F71">
        <w:rPr>
          <w:rFonts w:ascii="Corbel" w:hAnsi="Corbel"/>
          <w:b/>
          <w:smallCaps/>
          <w:sz w:val="24"/>
          <w:szCs w:val="24"/>
        </w:rPr>
        <w:t>2</w:t>
      </w:r>
      <w:r w:rsidR="005149E5">
        <w:rPr>
          <w:rFonts w:ascii="Corbel" w:hAnsi="Corbel"/>
          <w:b/>
          <w:smallCaps/>
          <w:sz w:val="24"/>
          <w:szCs w:val="24"/>
        </w:rPr>
        <w:t>1-</w:t>
      </w:r>
      <w:r w:rsidR="00C96F71">
        <w:rPr>
          <w:rFonts w:ascii="Corbel" w:hAnsi="Corbel"/>
          <w:b/>
          <w:smallCaps/>
          <w:sz w:val="24"/>
          <w:szCs w:val="24"/>
        </w:rPr>
        <w:t>2</w:t>
      </w:r>
      <w:r w:rsidR="005149E5">
        <w:rPr>
          <w:rFonts w:ascii="Corbel" w:hAnsi="Corbel"/>
          <w:b/>
          <w:smallCaps/>
          <w:sz w:val="24"/>
          <w:szCs w:val="24"/>
        </w:rPr>
        <w:t>023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8886B5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489DD9D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7609F">
        <w:rPr>
          <w:rFonts w:ascii="Corbel" w:hAnsi="Corbel"/>
          <w:sz w:val="20"/>
          <w:szCs w:val="20"/>
        </w:rPr>
        <w:t>20</w:t>
      </w:r>
      <w:r w:rsidR="002860A3">
        <w:rPr>
          <w:rFonts w:ascii="Corbel" w:hAnsi="Corbel"/>
          <w:sz w:val="20"/>
          <w:szCs w:val="20"/>
        </w:rPr>
        <w:t>21</w:t>
      </w:r>
      <w:r w:rsidR="0037609F">
        <w:rPr>
          <w:rFonts w:ascii="Corbel" w:hAnsi="Corbel"/>
          <w:sz w:val="20"/>
          <w:szCs w:val="20"/>
        </w:rPr>
        <w:t>/202</w:t>
      </w:r>
      <w:r w:rsidR="00B1277B">
        <w:rPr>
          <w:rFonts w:ascii="Corbel" w:hAnsi="Corbel"/>
          <w:sz w:val="20"/>
          <w:szCs w:val="20"/>
        </w:rPr>
        <w:t>2</w:t>
      </w:r>
    </w:p>
    <w:p w14:paraId="7807AC0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60244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6DEE2B" w14:textId="77777777" w:rsidTr="00B819C8">
        <w:tc>
          <w:tcPr>
            <w:tcW w:w="2694" w:type="dxa"/>
            <w:vAlign w:val="center"/>
          </w:tcPr>
          <w:p w14:paraId="585D4C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5282BB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wizerunku</w:t>
            </w:r>
          </w:p>
        </w:tc>
      </w:tr>
      <w:tr w:rsidR="0085747A" w:rsidRPr="009C54AE" w14:paraId="292A1676" w14:textId="77777777" w:rsidTr="00B819C8">
        <w:tc>
          <w:tcPr>
            <w:tcW w:w="2694" w:type="dxa"/>
            <w:vAlign w:val="center"/>
          </w:tcPr>
          <w:p w14:paraId="2A569D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F33AF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43592B0" w14:textId="77777777" w:rsidTr="00B819C8">
        <w:tc>
          <w:tcPr>
            <w:tcW w:w="2694" w:type="dxa"/>
            <w:vAlign w:val="center"/>
          </w:tcPr>
          <w:p w14:paraId="4EAC629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4F1DC3" w14:textId="7EE85DEE" w:rsidR="0085747A" w:rsidRPr="009C54AE" w:rsidRDefault="004B61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97D9DBF" w14:textId="77777777" w:rsidTr="00B819C8">
        <w:tc>
          <w:tcPr>
            <w:tcW w:w="2694" w:type="dxa"/>
            <w:vAlign w:val="center"/>
          </w:tcPr>
          <w:p w14:paraId="764943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AB9B9C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Historii UR</w:t>
            </w:r>
          </w:p>
        </w:tc>
      </w:tr>
      <w:tr w:rsidR="0085747A" w:rsidRPr="009C54AE" w14:paraId="4CCB43CC" w14:textId="77777777" w:rsidTr="00B819C8">
        <w:tc>
          <w:tcPr>
            <w:tcW w:w="2694" w:type="dxa"/>
            <w:vAlign w:val="center"/>
          </w:tcPr>
          <w:p w14:paraId="031955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EECA13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5149E5">
              <w:rPr>
                <w:rFonts w:ascii="Corbel" w:hAnsi="Corbel"/>
                <w:b w:val="0"/>
                <w:sz w:val="24"/>
                <w:szCs w:val="24"/>
              </w:rPr>
              <w:t>omunikacja międzykulturowa</w:t>
            </w:r>
          </w:p>
        </w:tc>
      </w:tr>
      <w:tr w:rsidR="0085747A" w:rsidRPr="009C54AE" w14:paraId="5498CF15" w14:textId="77777777" w:rsidTr="00B819C8">
        <w:tc>
          <w:tcPr>
            <w:tcW w:w="2694" w:type="dxa"/>
            <w:vAlign w:val="center"/>
          </w:tcPr>
          <w:p w14:paraId="2CF4D4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8857B0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1CC20C14" w14:textId="77777777" w:rsidTr="00B819C8">
        <w:tc>
          <w:tcPr>
            <w:tcW w:w="2694" w:type="dxa"/>
            <w:vAlign w:val="center"/>
          </w:tcPr>
          <w:p w14:paraId="054D31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7C186D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0DB73F1" w14:textId="77777777" w:rsidTr="00B819C8">
        <w:tc>
          <w:tcPr>
            <w:tcW w:w="2694" w:type="dxa"/>
            <w:vAlign w:val="center"/>
          </w:tcPr>
          <w:p w14:paraId="5B5626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3013859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EA0ADCA" w14:textId="77777777" w:rsidTr="00B819C8">
        <w:tc>
          <w:tcPr>
            <w:tcW w:w="2694" w:type="dxa"/>
            <w:vAlign w:val="center"/>
          </w:tcPr>
          <w:p w14:paraId="6DFBB4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4B44F0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85747A" w:rsidRPr="009C54AE" w14:paraId="407324EF" w14:textId="77777777" w:rsidTr="00B819C8">
        <w:tc>
          <w:tcPr>
            <w:tcW w:w="2694" w:type="dxa"/>
            <w:vAlign w:val="center"/>
          </w:tcPr>
          <w:p w14:paraId="1537E8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F00EC4" w14:textId="532F9560" w:rsidR="0085747A" w:rsidRPr="009C54AE" w:rsidRDefault="004B61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1AB74CDD" w14:textId="77777777" w:rsidTr="00B819C8">
        <w:tc>
          <w:tcPr>
            <w:tcW w:w="2694" w:type="dxa"/>
            <w:vAlign w:val="center"/>
          </w:tcPr>
          <w:p w14:paraId="1C5CB35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5944F6" w14:textId="77777777" w:rsidR="00923D7D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877D984" w14:textId="77777777" w:rsidTr="00B819C8">
        <w:tc>
          <w:tcPr>
            <w:tcW w:w="2694" w:type="dxa"/>
            <w:vAlign w:val="center"/>
          </w:tcPr>
          <w:p w14:paraId="050C76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2354C5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  <w:tr w:rsidR="0085747A" w:rsidRPr="009C54AE" w14:paraId="058C91DF" w14:textId="77777777" w:rsidTr="00B819C8">
        <w:tc>
          <w:tcPr>
            <w:tcW w:w="2694" w:type="dxa"/>
            <w:vAlign w:val="center"/>
          </w:tcPr>
          <w:p w14:paraId="38E06F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2347F7" w14:textId="77777777" w:rsidR="0085747A" w:rsidRPr="009C54AE" w:rsidRDefault="00376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</w:tbl>
    <w:p w14:paraId="7CC4C1E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34F5CA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A1A9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E382D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1EFBA13" w14:textId="77777777" w:rsidTr="00A737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4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69502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2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EB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20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DD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F5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63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CD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D6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9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3F46A6" w14:textId="77777777" w:rsidTr="00A737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200" w14:textId="77777777" w:rsidR="00015B8F" w:rsidRPr="009C54AE" w:rsidRDefault="00A737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C7C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02C7" w14:textId="77777777" w:rsidR="00015B8F" w:rsidRPr="009C54AE" w:rsidRDefault="005149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7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32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B3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D1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45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F2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C284" w14:textId="77777777" w:rsidR="00015B8F" w:rsidRPr="009C54AE" w:rsidRDefault="005149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864E0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6D63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988F8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C7BCAF" w14:textId="77777777" w:rsidR="0085747A" w:rsidRPr="009C54AE" w:rsidRDefault="00A737B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19E62B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3DB1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CEEC4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64BB197" w14:textId="77777777" w:rsidR="009C54AE" w:rsidRDefault="00B127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0E8DE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ABA20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FA9511" w14:textId="77777777" w:rsidTr="00745302">
        <w:tc>
          <w:tcPr>
            <w:tcW w:w="9670" w:type="dxa"/>
          </w:tcPr>
          <w:p w14:paraId="03738066" w14:textId="77777777" w:rsidR="0085747A" w:rsidRPr="009C54AE" w:rsidRDefault="00A737B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01116FC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C356A3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39B34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89FE93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C19EF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3FC635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3E9F736D" w14:textId="77777777" w:rsidTr="00923D7D">
        <w:tc>
          <w:tcPr>
            <w:tcW w:w="851" w:type="dxa"/>
            <w:vAlign w:val="center"/>
          </w:tcPr>
          <w:p w14:paraId="447BD2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55C625" w14:textId="77777777" w:rsidR="0085747A" w:rsidRPr="009C54AE" w:rsidRDefault="005165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o teoretycznych podstawach tworzenia i zarządzania wizerunkiem</w:t>
            </w:r>
          </w:p>
        </w:tc>
      </w:tr>
      <w:tr w:rsidR="0085747A" w:rsidRPr="009C54AE" w14:paraId="139482FF" w14:textId="77777777" w:rsidTr="00923D7D">
        <w:tc>
          <w:tcPr>
            <w:tcW w:w="851" w:type="dxa"/>
            <w:vAlign w:val="center"/>
          </w:tcPr>
          <w:p w14:paraId="061BEB5A" w14:textId="77777777" w:rsidR="0085747A" w:rsidRPr="009C54AE" w:rsidRDefault="00A737B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208B7F" w14:textId="77777777" w:rsidR="0085747A" w:rsidRPr="009C54AE" w:rsidRDefault="005165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tworzenia i zarządzania różnymi typami wizerunku</w:t>
            </w:r>
          </w:p>
        </w:tc>
      </w:tr>
      <w:tr w:rsidR="0085747A" w:rsidRPr="009C54AE" w14:paraId="1181166F" w14:textId="77777777" w:rsidTr="00923D7D">
        <w:tc>
          <w:tcPr>
            <w:tcW w:w="851" w:type="dxa"/>
            <w:vAlign w:val="center"/>
          </w:tcPr>
          <w:p w14:paraId="43722DD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737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E55ED66" w14:textId="77777777" w:rsidR="0085747A" w:rsidRPr="009C54AE" w:rsidRDefault="005165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doboru odpowiednich narzędzi do zaistniałej sytuacji rozwoju wizerunku marki </w:t>
            </w:r>
          </w:p>
        </w:tc>
      </w:tr>
    </w:tbl>
    <w:p w14:paraId="204652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D8D35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30A9B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FE804B7" w14:textId="77777777" w:rsidTr="0051652D">
        <w:tc>
          <w:tcPr>
            <w:tcW w:w="1681" w:type="dxa"/>
            <w:vAlign w:val="center"/>
          </w:tcPr>
          <w:p w14:paraId="5EEAB32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CE7E6C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78DA4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3FA0F0F" w14:textId="77777777" w:rsidTr="0051652D">
        <w:tc>
          <w:tcPr>
            <w:tcW w:w="1681" w:type="dxa"/>
          </w:tcPr>
          <w:p w14:paraId="7309B4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65A97AD" w14:textId="77777777" w:rsidR="0085747A" w:rsidRPr="009C54AE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dotyczącą prowadzenia badań ewaluacji działań wizerunkowych zgodnych z warsztatem badacza kultury</w:t>
            </w:r>
          </w:p>
        </w:tc>
        <w:tc>
          <w:tcPr>
            <w:tcW w:w="1865" w:type="dxa"/>
          </w:tcPr>
          <w:p w14:paraId="6C79B3F7" w14:textId="77777777" w:rsidR="0085747A" w:rsidRPr="00C96F71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96F71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C96F71" w:rsidRPr="009C54AE" w14:paraId="3A6A0A43" w14:textId="77777777" w:rsidTr="0051652D">
        <w:tc>
          <w:tcPr>
            <w:tcW w:w="1681" w:type="dxa"/>
          </w:tcPr>
          <w:p w14:paraId="7B205D88" w14:textId="77777777" w:rsidR="00C96F71" w:rsidRPr="009C54AE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3B11542" w14:textId="77777777" w:rsidR="00C96F71" w:rsidRPr="00C96F71" w:rsidRDefault="00C96F71" w:rsidP="00C96F71">
            <w:pPr>
              <w:rPr>
                <w:rFonts w:ascii="Corbel" w:hAnsi="Corbel"/>
                <w:sz w:val="24"/>
                <w:szCs w:val="24"/>
              </w:rPr>
            </w:pPr>
            <w:r w:rsidRPr="00C96F71">
              <w:rPr>
                <w:rFonts w:ascii="Corbel" w:hAnsi="Corbel"/>
                <w:sz w:val="24"/>
                <w:szCs w:val="24"/>
              </w:rPr>
              <w:t>Ma wiedze dotyczącą etycznych, ekonomicznych, prawnych wyznaczników kreacji wizerunku instytucjonalnego zgodnie z obowiązującym stanem prawnym z uwzględnieniem praw autorskich i praw pokrewnych</w:t>
            </w:r>
          </w:p>
        </w:tc>
        <w:tc>
          <w:tcPr>
            <w:tcW w:w="1865" w:type="dxa"/>
          </w:tcPr>
          <w:p w14:paraId="5B89395A" w14:textId="77777777" w:rsidR="00C96F71" w:rsidRPr="00C96F71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96F71">
              <w:rPr>
                <w:rFonts w:ascii="Corbel" w:hAnsi="Corbel"/>
                <w:b w:val="0"/>
                <w:szCs w:val="24"/>
              </w:rPr>
              <w:t>K_W0</w:t>
            </w:r>
            <w:r w:rsidR="005149E5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85747A" w:rsidRPr="009C54AE" w14:paraId="187D8B5A" w14:textId="77777777" w:rsidTr="0051652D">
        <w:tc>
          <w:tcPr>
            <w:tcW w:w="1681" w:type="dxa"/>
          </w:tcPr>
          <w:p w14:paraId="11187A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149E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7325B84C" w14:textId="77777777" w:rsidR="0085747A" w:rsidRPr="009C54AE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planować kampanie wizerunkowe zgodnie z warsztatem naukowym oraz odpowiednim doborem narzędzi do konkretnego etapu realizacji kampanii </w:t>
            </w:r>
          </w:p>
        </w:tc>
        <w:tc>
          <w:tcPr>
            <w:tcW w:w="1865" w:type="dxa"/>
          </w:tcPr>
          <w:p w14:paraId="091C29D5" w14:textId="77777777" w:rsidR="0085747A" w:rsidRPr="00C96F71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F71">
              <w:rPr>
                <w:rFonts w:ascii="Corbel" w:hAnsi="Corbel"/>
                <w:b w:val="0"/>
                <w:szCs w:val="24"/>
              </w:rPr>
              <w:t>K_U0</w:t>
            </w:r>
            <w:r w:rsidR="005149E5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85747A" w:rsidRPr="009C54AE" w14:paraId="268E3264" w14:textId="77777777" w:rsidTr="0051652D">
        <w:tc>
          <w:tcPr>
            <w:tcW w:w="1681" w:type="dxa"/>
          </w:tcPr>
          <w:p w14:paraId="2357AD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1652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149E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75A01FE3" w14:textId="77777777" w:rsidR="0085747A" w:rsidRPr="009C54AE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rozdzielać zadania i planować pracę zespołowe w kontekście kreacji wizerunku z uwzględnieniem procedur</w:t>
            </w:r>
          </w:p>
        </w:tc>
        <w:tc>
          <w:tcPr>
            <w:tcW w:w="1865" w:type="dxa"/>
          </w:tcPr>
          <w:p w14:paraId="1AF43B28" w14:textId="77777777" w:rsidR="0085747A" w:rsidRPr="00C96F71" w:rsidRDefault="00C96F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F71">
              <w:rPr>
                <w:rFonts w:ascii="Corbel" w:hAnsi="Corbel"/>
                <w:b w:val="0"/>
                <w:szCs w:val="24"/>
              </w:rPr>
              <w:t>K_U0</w:t>
            </w:r>
            <w:r w:rsidR="005149E5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51652D" w:rsidRPr="009C54AE" w14:paraId="1CA83CF1" w14:textId="77777777" w:rsidTr="0051652D">
        <w:tc>
          <w:tcPr>
            <w:tcW w:w="1681" w:type="dxa"/>
          </w:tcPr>
          <w:p w14:paraId="382FFD65" w14:textId="77777777" w:rsidR="0051652D" w:rsidRPr="009C54AE" w:rsidRDefault="0051652D" w:rsidP="005165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149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418E814" w14:textId="77777777" w:rsidR="0051652D" w:rsidRPr="009C54AE" w:rsidRDefault="00C96F71" w:rsidP="005165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kompetencje przedsiębiorcze w zakresie firm eventowych i wizerunkowych</w:t>
            </w:r>
          </w:p>
        </w:tc>
        <w:tc>
          <w:tcPr>
            <w:tcW w:w="1865" w:type="dxa"/>
          </w:tcPr>
          <w:p w14:paraId="6A8C1FAE" w14:textId="77777777" w:rsidR="0051652D" w:rsidRPr="00BC223E" w:rsidRDefault="00C96F71" w:rsidP="0051652D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C96F71" w:rsidRPr="009C54AE" w14:paraId="652C57A6" w14:textId="77777777" w:rsidTr="0051652D">
        <w:tc>
          <w:tcPr>
            <w:tcW w:w="1681" w:type="dxa"/>
          </w:tcPr>
          <w:p w14:paraId="7D369E26" w14:textId="77777777" w:rsidR="00C96F71" w:rsidRDefault="00C96F71" w:rsidP="005165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149E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35E0547" w14:textId="77777777" w:rsidR="00C96F71" w:rsidRPr="009C54AE" w:rsidRDefault="00C96F71" w:rsidP="005165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kompetencje etyczne do pracy w firmach zajmujących się promocją</w:t>
            </w:r>
            <w:r w:rsidR="00FC64F6">
              <w:rPr>
                <w:rFonts w:ascii="Corbel" w:hAnsi="Corbel"/>
                <w:b w:val="0"/>
                <w:smallCaps w:val="0"/>
                <w:szCs w:val="24"/>
              </w:rPr>
              <w:t xml:space="preserve"> w środowisku międzynarodowym</w:t>
            </w:r>
          </w:p>
        </w:tc>
        <w:tc>
          <w:tcPr>
            <w:tcW w:w="1865" w:type="dxa"/>
          </w:tcPr>
          <w:p w14:paraId="38FD36CE" w14:textId="77777777" w:rsidR="00C96F71" w:rsidRPr="00BC223E" w:rsidRDefault="00C96F71" w:rsidP="0051652D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712B5A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48B44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B3927C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B75C7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1B718E" w14:textId="77777777" w:rsidTr="00A737B3">
        <w:tc>
          <w:tcPr>
            <w:tcW w:w="9520" w:type="dxa"/>
          </w:tcPr>
          <w:p w14:paraId="776378B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AB87069" w14:textId="77777777" w:rsidTr="00A737B3">
        <w:tc>
          <w:tcPr>
            <w:tcW w:w="9520" w:type="dxa"/>
          </w:tcPr>
          <w:p w14:paraId="3DE02356" w14:textId="77777777" w:rsidR="0085747A" w:rsidRPr="009C54AE" w:rsidRDefault="0085747A" w:rsidP="00A737B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78BEDB9" w14:textId="77777777" w:rsidTr="00A737B3">
        <w:tc>
          <w:tcPr>
            <w:tcW w:w="9520" w:type="dxa"/>
          </w:tcPr>
          <w:p w14:paraId="70BD41A3" w14:textId="77777777" w:rsidR="0085747A" w:rsidRPr="009C54AE" w:rsidRDefault="0085747A" w:rsidP="00A737B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7F64DC3" w14:textId="77777777" w:rsidTr="00A737B3">
        <w:tc>
          <w:tcPr>
            <w:tcW w:w="9520" w:type="dxa"/>
          </w:tcPr>
          <w:p w14:paraId="3E2B8E13" w14:textId="77777777" w:rsidR="0085747A" w:rsidRPr="009C54AE" w:rsidRDefault="0085747A" w:rsidP="00A737B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F120A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17A6B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06414E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B057A2" w14:textId="77777777" w:rsidTr="00A737B3">
        <w:tc>
          <w:tcPr>
            <w:tcW w:w="9520" w:type="dxa"/>
          </w:tcPr>
          <w:p w14:paraId="5A82818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737B3" w:rsidRPr="009C54AE" w14:paraId="13B108D8" w14:textId="77777777" w:rsidTr="00A737B3">
        <w:tc>
          <w:tcPr>
            <w:tcW w:w="9520" w:type="dxa"/>
          </w:tcPr>
          <w:p w14:paraId="171ECD27" w14:textId="77777777" w:rsidR="00A737B3" w:rsidRPr="009C54AE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Definicje i typy wizerunku. Wizerunek a reputacja</w:t>
            </w:r>
          </w:p>
        </w:tc>
      </w:tr>
      <w:tr w:rsidR="00A737B3" w:rsidRPr="009C54AE" w14:paraId="4BC12D4D" w14:textId="77777777" w:rsidTr="00A737B3">
        <w:tc>
          <w:tcPr>
            <w:tcW w:w="9520" w:type="dxa"/>
          </w:tcPr>
          <w:p w14:paraId="09ACF860" w14:textId="77777777" w:rsidR="00A737B3" w:rsidRPr="009C54AE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Wizerunek indywidualny.  Techniki kreacji marki osobistej</w:t>
            </w:r>
          </w:p>
        </w:tc>
      </w:tr>
      <w:tr w:rsidR="00AA2325" w:rsidRPr="009C54AE" w14:paraId="3F069912" w14:textId="77777777" w:rsidTr="00A737B3">
        <w:tc>
          <w:tcPr>
            <w:tcW w:w="9520" w:type="dxa"/>
          </w:tcPr>
          <w:p w14:paraId="4CF3C62D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Dress code i komunikacja niewerbalna jako elementy kształtujące markę osobistą</w:t>
            </w:r>
          </w:p>
        </w:tc>
      </w:tr>
      <w:tr w:rsidR="00AA2325" w:rsidRPr="009C54AE" w14:paraId="3E259502" w14:textId="77777777" w:rsidTr="00A737B3">
        <w:tc>
          <w:tcPr>
            <w:tcW w:w="9520" w:type="dxa"/>
          </w:tcPr>
          <w:p w14:paraId="7B2B1084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NLP i techniki wywierania wpływu jako elementy działań wspierających budowę marki sobistej</w:t>
            </w:r>
          </w:p>
        </w:tc>
      </w:tr>
      <w:tr w:rsidR="00A737B3" w:rsidRPr="009C54AE" w14:paraId="18FC0CBF" w14:textId="77777777" w:rsidTr="00A737B3">
        <w:tc>
          <w:tcPr>
            <w:tcW w:w="9520" w:type="dxa"/>
          </w:tcPr>
          <w:p w14:paraId="42D24DB6" w14:textId="77777777" w:rsidR="00A737B3" w:rsidRPr="009C54AE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Wizerunek grupowy (instytucjonalny)</w:t>
            </w:r>
          </w:p>
        </w:tc>
      </w:tr>
      <w:tr w:rsidR="00A737B3" w14:paraId="43269A0F" w14:textId="77777777" w:rsidTr="00A737B3">
        <w:tc>
          <w:tcPr>
            <w:tcW w:w="9520" w:type="dxa"/>
          </w:tcPr>
          <w:p w14:paraId="1881B5C2" w14:textId="77777777" w:rsidR="00A737B3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Techniki kreacji wizerunku </w:t>
            </w:r>
            <w:r w:rsidR="00AA2325">
              <w:rPr>
                <w:rFonts w:ascii="Corbel" w:hAnsi="Corbel"/>
                <w:sz w:val="24"/>
                <w:szCs w:val="24"/>
              </w:rPr>
              <w:t>instytucjonalnego</w:t>
            </w:r>
          </w:p>
        </w:tc>
      </w:tr>
      <w:tr w:rsidR="00A737B3" w14:paraId="4CE62092" w14:textId="77777777" w:rsidTr="00A737B3">
        <w:tc>
          <w:tcPr>
            <w:tcW w:w="9520" w:type="dxa"/>
          </w:tcPr>
          <w:p w14:paraId="3AF10F56" w14:textId="77777777" w:rsidR="00A737B3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Wizerunek medialny i jego funkcje. Zasady współpracy z mediami</w:t>
            </w:r>
          </w:p>
        </w:tc>
      </w:tr>
      <w:tr w:rsidR="00AA2325" w14:paraId="45CB2EFF" w14:textId="77777777" w:rsidTr="00A737B3">
        <w:tc>
          <w:tcPr>
            <w:tcW w:w="9520" w:type="dxa"/>
          </w:tcPr>
          <w:p w14:paraId="337C6213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Wystąpienia publiczne – warsztat wystąpień zamkniętych</w:t>
            </w:r>
          </w:p>
        </w:tc>
      </w:tr>
      <w:tr w:rsidR="00AA2325" w14:paraId="2EABDD76" w14:textId="77777777" w:rsidTr="00A737B3">
        <w:tc>
          <w:tcPr>
            <w:tcW w:w="9520" w:type="dxa"/>
          </w:tcPr>
          <w:p w14:paraId="1ED6BA0A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Wystąpienia publiczne – warsztat wystąpień plenerowych</w:t>
            </w:r>
          </w:p>
        </w:tc>
      </w:tr>
      <w:tr w:rsidR="00AA2325" w14:paraId="66806A52" w14:textId="77777777" w:rsidTr="00A737B3">
        <w:tc>
          <w:tcPr>
            <w:tcW w:w="9520" w:type="dxa"/>
          </w:tcPr>
          <w:p w14:paraId="125BCAD1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Wystąpienia publiczne – warsztat wystąpień radiowych</w:t>
            </w:r>
          </w:p>
        </w:tc>
      </w:tr>
      <w:tr w:rsidR="00AA2325" w14:paraId="128FE97C" w14:textId="77777777" w:rsidTr="00A737B3">
        <w:tc>
          <w:tcPr>
            <w:tcW w:w="9520" w:type="dxa"/>
          </w:tcPr>
          <w:p w14:paraId="677BC70B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Wystąpienia publiczne – praca z kamerą</w:t>
            </w:r>
          </w:p>
        </w:tc>
      </w:tr>
      <w:tr w:rsidR="00AA2325" w14:paraId="43A3FA2E" w14:textId="77777777" w:rsidTr="00A737B3">
        <w:tc>
          <w:tcPr>
            <w:tcW w:w="9520" w:type="dxa"/>
          </w:tcPr>
          <w:p w14:paraId="35FCF085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tworzenia i  autoryzacji tekstu osobistego</w:t>
            </w:r>
          </w:p>
        </w:tc>
      </w:tr>
      <w:tr w:rsidR="00AA2325" w14:paraId="0F0D1755" w14:textId="77777777" w:rsidTr="00A737B3">
        <w:tc>
          <w:tcPr>
            <w:tcW w:w="9520" w:type="dxa"/>
          </w:tcPr>
          <w:p w14:paraId="04C184B7" w14:textId="77777777" w:rsidR="00AA2325" w:rsidRDefault="00AA2325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marki on-line</w:t>
            </w:r>
          </w:p>
        </w:tc>
      </w:tr>
      <w:tr w:rsidR="00A737B3" w14:paraId="5E00B651" w14:textId="77777777" w:rsidTr="00A737B3">
        <w:tc>
          <w:tcPr>
            <w:tcW w:w="9520" w:type="dxa"/>
          </w:tcPr>
          <w:p w14:paraId="0444C9DC" w14:textId="77777777" w:rsidR="00A737B3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Zarządznie sytuacją kryzysową marki </w:t>
            </w:r>
          </w:p>
        </w:tc>
      </w:tr>
      <w:tr w:rsidR="00A737B3" w14:paraId="486F0852" w14:textId="77777777" w:rsidTr="00A737B3">
        <w:tc>
          <w:tcPr>
            <w:tcW w:w="9520" w:type="dxa"/>
          </w:tcPr>
          <w:p w14:paraId="5C5F2082" w14:textId="77777777" w:rsidR="00A737B3" w:rsidRDefault="00A737B3" w:rsidP="00A737B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Savoir-Vivre, Netetykieta i elementy sygnaturalne marki</w:t>
            </w:r>
          </w:p>
        </w:tc>
      </w:tr>
    </w:tbl>
    <w:p w14:paraId="669F1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FD22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6CD1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C6E69" w14:textId="77777777" w:rsidR="00E21E7D" w:rsidRPr="00153C41" w:rsidRDefault="00C96F7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7944883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529EAC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4210E5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32FF9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957B2F" w14:textId="77777777" w:rsidR="00E960BB" w:rsidRDefault="00AA232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Metoda projektów</w:t>
      </w:r>
      <w:r w:rsidR="00A737B3">
        <w:rPr>
          <w:rFonts w:ascii="Corbel" w:hAnsi="Corbel"/>
          <w:smallCaps w:val="0"/>
          <w:szCs w:val="24"/>
        </w:rPr>
        <w:t>, praca w grupach, zadania symulacyjne</w:t>
      </w:r>
    </w:p>
    <w:p w14:paraId="5BA3769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0A5C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81B6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3D6F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3FA45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478C3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DB1D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37B90E2C" w14:textId="77777777" w:rsidTr="00C96F71">
        <w:tc>
          <w:tcPr>
            <w:tcW w:w="1961" w:type="dxa"/>
            <w:vAlign w:val="center"/>
          </w:tcPr>
          <w:p w14:paraId="230F68A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212F3FA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96F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</w:t>
            </w:r>
          </w:p>
          <w:p w14:paraId="2CA9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C96F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1A5226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25FF1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851D3C5" w14:textId="77777777" w:rsidTr="00C96F71">
        <w:trPr>
          <w:trHeight w:val="169"/>
        </w:trPr>
        <w:tc>
          <w:tcPr>
            <w:tcW w:w="1961" w:type="dxa"/>
          </w:tcPr>
          <w:p w14:paraId="516173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14:paraId="22997E60" w14:textId="77777777" w:rsidR="0085747A" w:rsidRPr="00A737B3" w:rsidRDefault="00A737B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1" w:type="dxa"/>
          </w:tcPr>
          <w:p w14:paraId="7591E02B" w14:textId="77777777" w:rsidR="0085747A" w:rsidRPr="00C96F71" w:rsidRDefault="00AA232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ED33A1" w:rsidRPr="009C54AE" w14:paraId="5057FA84" w14:textId="77777777" w:rsidTr="00C96F71">
        <w:tc>
          <w:tcPr>
            <w:tcW w:w="1961" w:type="dxa"/>
          </w:tcPr>
          <w:p w14:paraId="76361A09" w14:textId="77777777" w:rsidR="00ED33A1" w:rsidRPr="009C54AE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1491B3A6" w14:textId="77777777" w:rsidR="00ED33A1" w:rsidRPr="009C54AE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1" w:type="dxa"/>
          </w:tcPr>
          <w:p w14:paraId="34A59BD5" w14:textId="77777777" w:rsidR="00ED33A1" w:rsidRDefault="00AA2325" w:rsidP="00ED33A1">
            <w:r>
              <w:t>Ćwiczenia</w:t>
            </w:r>
          </w:p>
        </w:tc>
      </w:tr>
      <w:tr w:rsidR="00ED33A1" w:rsidRPr="009C54AE" w14:paraId="29DEC8DA" w14:textId="77777777" w:rsidTr="00C96F71">
        <w:tc>
          <w:tcPr>
            <w:tcW w:w="1961" w:type="dxa"/>
          </w:tcPr>
          <w:p w14:paraId="5A328660" w14:textId="77777777" w:rsidR="00ED33A1" w:rsidRPr="009C54AE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14:paraId="5F59E458" w14:textId="77777777" w:rsidR="00ED33A1" w:rsidRPr="009C54AE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1" w:type="dxa"/>
          </w:tcPr>
          <w:p w14:paraId="1699EB26" w14:textId="77777777" w:rsidR="00ED33A1" w:rsidRDefault="00AA2325" w:rsidP="00ED33A1">
            <w:r>
              <w:t>Ćwiczenia</w:t>
            </w:r>
          </w:p>
        </w:tc>
      </w:tr>
      <w:tr w:rsidR="00ED33A1" w:rsidRPr="009C54AE" w14:paraId="717ED6FC" w14:textId="77777777" w:rsidTr="00C96F71">
        <w:tc>
          <w:tcPr>
            <w:tcW w:w="1961" w:type="dxa"/>
          </w:tcPr>
          <w:p w14:paraId="62CC27F0" w14:textId="77777777" w:rsidR="00ED33A1" w:rsidRPr="009C54AE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14:paraId="4D250CBC" w14:textId="77777777" w:rsidR="00ED33A1" w:rsidRPr="009C54AE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1" w:type="dxa"/>
          </w:tcPr>
          <w:p w14:paraId="21666D61" w14:textId="77777777" w:rsidR="00ED33A1" w:rsidRDefault="00AA2325" w:rsidP="00ED33A1">
            <w:r>
              <w:t>Ćwiczenia</w:t>
            </w:r>
          </w:p>
        </w:tc>
      </w:tr>
      <w:tr w:rsidR="00ED33A1" w:rsidRPr="009C54AE" w14:paraId="6A322169" w14:textId="77777777" w:rsidTr="00C96F71">
        <w:tc>
          <w:tcPr>
            <w:tcW w:w="1961" w:type="dxa"/>
          </w:tcPr>
          <w:p w14:paraId="2A0A7CF5" w14:textId="77777777" w:rsidR="00ED33A1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6F687CC5" w14:textId="77777777" w:rsidR="00ED33A1" w:rsidRDefault="00ED33A1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1" w:type="dxa"/>
          </w:tcPr>
          <w:p w14:paraId="1687937F" w14:textId="77777777" w:rsidR="00ED33A1" w:rsidRDefault="00AA2325" w:rsidP="00ED33A1">
            <w:r>
              <w:t>Ćwiczenia</w:t>
            </w:r>
          </w:p>
        </w:tc>
      </w:tr>
      <w:tr w:rsidR="00AA2325" w:rsidRPr="009C54AE" w14:paraId="6F4245F8" w14:textId="77777777" w:rsidTr="00C96F71">
        <w:tc>
          <w:tcPr>
            <w:tcW w:w="1961" w:type="dxa"/>
          </w:tcPr>
          <w:p w14:paraId="2038B4C7" w14:textId="77777777" w:rsidR="00AA2325" w:rsidRDefault="00AA2325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</w:tcPr>
          <w:p w14:paraId="3A7C04E5" w14:textId="77777777" w:rsidR="00AA2325" w:rsidRDefault="00AA2325" w:rsidP="00ED33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1" w:type="dxa"/>
          </w:tcPr>
          <w:p w14:paraId="42D48D6C" w14:textId="77777777" w:rsidR="00AA2325" w:rsidRDefault="00AA2325" w:rsidP="00ED33A1">
            <w:r>
              <w:t>Ćwiczenia</w:t>
            </w:r>
          </w:p>
        </w:tc>
      </w:tr>
    </w:tbl>
    <w:p w14:paraId="5C831DD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1CF74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B4668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5D02C69" w14:textId="77777777" w:rsidTr="00923D7D">
        <w:tc>
          <w:tcPr>
            <w:tcW w:w="9670" w:type="dxa"/>
          </w:tcPr>
          <w:p w14:paraId="671A782D" w14:textId="77777777" w:rsidR="0051652D" w:rsidRDefault="00A737B3" w:rsidP="00C30B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 przystąpienia do procedury ewaluacyjnej niezbędna jest 80% obecność na zajęciach. Jako pracę zaliczeniową student przygotowuje prezentację dotyczącą konkretnego studium przypadku</w:t>
            </w:r>
            <w:r w:rsidR="00AA2325">
              <w:rPr>
                <w:rFonts w:ascii="Corbel" w:hAnsi="Corbel"/>
                <w:b w:val="0"/>
                <w:smallCaps w:val="0"/>
                <w:szCs w:val="24"/>
              </w:rPr>
              <w:t xml:space="preserve"> kreacji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marką (osobowościową lub instytucjonalną) w przypadku kryzysu marki</w:t>
            </w:r>
            <w:r w:rsidR="00AA2325">
              <w:rPr>
                <w:rFonts w:ascii="Corbel" w:hAnsi="Corbel"/>
                <w:b w:val="0"/>
                <w:smallCaps w:val="0"/>
                <w:szCs w:val="24"/>
              </w:rPr>
              <w:t xml:space="preserve"> lub plan budowy własnej marki osobistej zawierającej część analityczną oraz prognostyczną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Praca będzie oceniana </w:t>
            </w:r>
            <w:r w:rsidR="0051652D">
              <w:rPr>
                <w:rFonts w:ascii="Corbel" w:hAnsi="Corbel"/>
                <w:b w:val="0"/>
                <w:smallCaps w:val="0"/>
                <w:szCs w:val="24"/>
              </w:rPr>
              <w:t>w ramach modułów: 1. Poprawność doboru case study (0-10pkt) 2. Poprawność warsztatowa w tym: opis, sygnalizacja tła) (0-10pkt) 3. Poprawność analiz (0-10pkt) 4. Zastosowane źródła (0-10 pkt) 5. Poprawność edytorsko-językowa (0-10 pkt)</w:t>
            </w:r>
            <w:r w:rsidR="0051652D">
              <w:rPr>
                <w:rFonts w:ascii="Corbel" w:hAnsi="Corbel"/>
                <w:b w:val="0"/>
                <w:smallCaps w:val="0"/>
                <w:szCs w:val="24"/>
              </w:rPr>
              <w:br/>
            </w:r>
          </w:p>
          <w:p w14:paraId="7D814C22" w14:textId="77777777" w:rsidR="0051652D" w:rsidRDefault="005165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0-25 pkt – ndst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26-30 – dst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31-35 - +dst</w:t>
            </w:r>
          </w:p>
          <w:p w14:paraId="6452A2DE" w14:textId="77777777" w:rsidR="0085747A" w:rsidRPr="009C54AE" w:rsidRDefault="005165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36-40 – db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41-45 - +db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46-50 - bdb  </w:t>
            </w:r>
          </w:p>
          <w:p w14:paraId="513F1BDA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1C68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449D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76DC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EB92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2717698" w14:textId="77777777" w:rsidTr="003E1941">
        <w:tc>
          <w:tcPr>
            <w:tcW w:w="4962" w:type="dxa"/>
            <w:vAlign w:val="center"/>
          </w:tcPr>
          <w:p w14:paraId="6B5E758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D0CDB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95582B" w14:textId="77777777" w:rsidTr="00923D7D">
        <w:tc>
          <w:tcPr>
            <w:tcW w:w="4962" w:type="dxa"/>
          </w:tcPr>
          <w:p w14:paraId="35DF8221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900ED1" w14:textId="77777777" w:rsidR="0085747A" w:rsidRPr="009C54AE" w:rsidRDefault="00AA23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300670B" w14:textId="77777777" w:rsidTr="00923D7D">
        <w:tc>
          <w:tcPr>
            <w:tcW w:w="4962" w:type="dxa"/>
          </w:tcPr>
          <w:p w14:paraId="7364473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0C91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26510F" w14:textId="77777777" w:rsidR="00C61DC5" w:rsidRPr="009C54AE" w:rsidRDefault="00A73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C0AE63F" w14:textId="77777777" w:rsidTr="00923D7D">
        <w:tc>
          <w:tcPr>
            <w:tcW w:w="4962" w:type="dxa"/>
          </w:tcPr>
          <w:p w14:paraId="317DEC7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6E622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5C9067F" w14:textId="77777777" w:rsidR="00C61DC5" w:rsidRPr="009C54AE" w:rsidRDefault="00AA23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6CE35A8A" w14:textId="77777777" w:rsidTr="00923D7D">
        <w:tc>
          <w:tcPr>
            <w:tcW w:w="4962" w:type="dxa"/>
          </w:tcPr>
          <w:p w14:paraId="192FA3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A14510" w14:textId="77777777" w:rsidR="0085747A" w:rsidRPr="009C54AE" w:rsidRDefault="00AA23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0EA4615F" w14:textId="77777777" w:rsidTr="00923D7D">
        <w:tc>
          <w:tcPr>
            <w:tcW w:w="4962" w:type="dxa"/>
          </w:tcPr>
          <w:p w14:paraId="691557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C1C4B6" w14:textId="77777777" w:rsidR="0085747A" w:rsidRPr="009C54AE" w:rsidRDefault="00AA23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3838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E3236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22F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C73A4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CF3150C" w14:textId="77777777" w:rsidTr="0071620A">
        <w:trPr>
          <w:trHeight w:val="397"/>
        </w:trPr>
        <w:tc>
          <w:tcPr>
            <w:tcW w:w="3544" w:type="dxa"/>
          </w:tcPr>
          <w:p w14:paraId="0B6E11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AE2CA3" w14:textId="77777777" w:rsidR="0085747A" w:rsidRPr="009C54AE" w:rsidRDefault="00A737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06D21E61" w14:textId="77777777" w:rsidTr="0071620A">
        <w:trPr>
          <w:trHeight w:val="397"/>
        </w:trPr>
        <w:tc>
          <w:tcPr>
            <w:tcW w:w="3544" w:type="dxa"/>
          </w:tcPr>
          <w:p w14:paraId="447B51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E59000" w14:textId="77777777" w:rsidR="0085747A" w:rsidRPr="009C54AE" w:rsidRDefault="00A737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Brak </w:t>
            </w:r>
          </w:p>
        </w:tc>
      </w:tr>
    </w:tbl>
    <w:p w14:paraId="45E4229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ED86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09115C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6E463D5" w14:textId="77777777" w:rsidTr="0071620A">
        <w:trPr>
          <w:trHeight w:val="397"/>
        </w:trPr>
        <w:tc>
          <w:tcPr>
            <w:tcW w:w="7513" w:type="dxa"/>
          </w:tcPr>
          <w:p w14:paraId="18FD40C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FE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6AA985D" w14:textId="77777777" w:rsidR="00F32FE3" w:rsidRPr="00F32FE3" w:rsidRDefault="00F32F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A3F69D" w14:textId="77777777" w:rsidR="002A4BA1" w:rsidRPr="00F32FE3" w:rsidRDefault="002A4B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Badźmirowska- Masłowska K., Wizerunek – czyli kogo i jak pokazywać w telewizji, TVP, Warszawa 2008.</w:t>
            </w:r>
          </w:p>
          <w:p w14:paraId="42389BCF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32FE3">
              <w:rPr>
                <w:rFonts w:ascii="Corbel" w:hAnsi="Corbel" w:cs="Tahoma"/>
                <w:color w:val="000000"/>
              </w:rPr>
              <w:lastRenderedPageBreak/>
              <w:t>Białopiotrowicz G., Kreowanie wizerunku w biznesie i polityce, Wyd. Poltext, Warszawa 2009.</w:t>
            </w:r>
          </w:p>
          <w:p w14:paraId="10BE2593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32FE3">
              <w:rPr>
                <w:rFonts w:ascii="Corbel" w:hAnsi="Corbel" w:cs="Tahoma"/>
                <w:color w:val="000000"/>
              </w:rPr>
              <w:t>Cialdini R.B., Wywieranie wpływu na ludzi, GWP, Gdańsk 2002</w:t>
            </w:r>
          </w:p>
          <w:p w14:paraId="69B435EB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32FE3">
              <w:rPr>
                <w:rFonts w:ascii="Corbel" w:hAnsi="Corbel" w:cs="Tahoma"/>
                <w:color w:val="000000"/>
              </w:rPr>
              <w:t>Degen U., Sztuka nawiązywania pierwszego kontaktu, GWP, Gdańsk 2004.</w:t>
            </w:r>
          </w:p>
          <w:p w14:paraId="41855715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32FE3">
              <w:rPr>
                <w:rFonts w:ascii="Corbel" w:hAnsi="Corbel" w:cs="Tahoma"/>
                <w:color w:val="000000"/>
              </w:rPr>
              <w:t>Dent F.E., Brent M., Wywieranie wpływu. Umiejętności i techniki przydatne do osiągnięcia sukcesu w biznesie, Wyd. Uniwersytetu Jagiellońskiego, Kraków 2009.</w:t>
            </w:r>
          </w:p>
          <w:p w14:paraId="336A8AE2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F32FE3">
              <w:rPr>
                <w:rFonts w:ascii="Corbel" w:hAnsi="Corbel" w:cs="Tahoma"/>
                <w:color w:val="000000"/>
              </w:rPr>
              <w:t>Podraza U., Kryzysowe Public Relations, Wyd. Difin S.A., Warszawa 2009.</w:t>
            </w:r>
          </w:p>
          <w:p w14:paraId="195EDA2B" w14:textId="77777777" w:rsidR="002A4BA1" w:rsidRPr="00F32FE3" w:rsidRDefault="002A4B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6A873F2" w14:textId="77777777" w:rsidTr="0071620A">
        <w:trPr>
          <w:trHeight w:val="397"/>
        </w:trPr>
        <w:tc>
          <w:tcPr>
            <w:tcW w:w="7513" w:type="dxa"/>
          </w:tcPr>
          <w:p w14:paraId="62D6D5C4" w14:textId="77777777" w:rsidR="0085747A" w:rsidRPr="00F32FE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FE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6D3B5EA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 w:val="20"/>
                <w:szCs w:val="20"/>
              </w:rPr>
            </w:pPr>
            <w:r w:rsidRPr="00F32FE3">
              <w:rPr>
                <w:rFonts w:ascii="Corbel" w:hAnsi="Corbel" w:cs="Tahoma"/>
                <w:color w:val="000000"/>
                <w:sz w:val="20"/>
                <w:szCs w:val="20"/>
              </w:rPr>
              <w:t>Drzycimski A., Sztuka kształtowania wizerunku,</w:t>
            </w:r>
          </w:p>
          <w:p w14:paraId="62F6B98F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 w:val="20"/>
                <w:szCs w:val="20"/>
              </w:rPr>
            </w:pPr>
            <w:r w:rsidRPr="00F32FE3">
              <w:rPr>
                <w:rFonts w:ascii="Corbel" w:hAnsi="Corbel" w:cs="Tahoma"/>
                <w:color w:val="000000"/>
                <w:sz w:val="20"/>
                <w:szCs w:val="20"/>
              </w:rPr>
              <w:t>Goffman E., Człowiek w teatrze życia codziennego, Wydawnictwo KR, Warszawa 2000.</w:t>
            </w:r>
          </w:p>
          <w:p w14:paraId="2E397DD7" w14:textId="77777777" w:rsidR="002A4BA1" w:rsidRPr="00F32FE3" w:rsidRDefault="002A4BA1" w:rsidP="002A4BA1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 w:val="20"/>
                <w:szCs w:val="20"/>
              </w:rPr>
            </w:pPr>
            <w:r w:rsidRPr="00F32FE3">
              <w:rPr>
                <w:rFonts w:ascii="Corbel" w:hAnsi="Corbel" w:cs="Tahoma"/>
                <w:color w:val="000000"/>
                <w:sz w:val="20"/>
                <w:szCs w:val="20"/>
              </w:rPr>
              <w:t>Falkowski A., Tyszka T., Psychologia zachowań konsumenckich, GWP, Gdańsk 2002.</w:t>
            </w:r>
          </w:p>
          <w:p w14:paraId="6E9D613E" w14:textId="77777777" w:rsidR="002A4BA1" w:rsidRPr="00F32FE3" w:rsidRDefault="002A4BA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774DE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871CA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62E69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235E1" w14:textId="77777777" w:rsidR="000D2E5E" w:rsidRDefault="000D2E5E" w:rsidP="00C16ABF">
      <w:pPr>
        <w:spacing w:after="0" w:line="240" w:lineRule="auto"/>
      </w:pPr>
      <w:r>
        <w:separator/>
      </w:r>
    </w:p>
  </w:endnote>
  <w:endnote w:type="continuationSeparator" w:id="0">
    <w:p w14:paraId="184DB630" w14:textId="77777777" w:rsidR="000D2E5E" w:rsidRDefault="000D2E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742C7" w14:textId="77777777" w:rsidR="000D2E5E" w:rsidRDefault="000D2E5E" w:rsidP="00C16ABF">
      <w:pPr>
        <w:spacing w:after="0" w:line="240" w:lineRule="auto"/>
      </w:pPr>
      <w:r>
        <w:separator/>
      </w:r>
    </w:p>
  </w:footnote>
  <w:footnote w:type="continuationSeparator" w:id="0">
    <w:p w14:paraId="63F54241" w14:textId="77777777" w:rsidR="000D2E5E" w:rsidRDefault="000D2E5E" w:rsidP="00C16ABF">
      <w:pPr>
        <w:spacing w:after="0" w:line="240" w:lineRule="auto"/>
      </w:pPr>
      <w:r>
        <w:continuationSeparator/>
      </w:r>
    </w:p>
  </w:footnote>
  <w:footnote w:id="1">
    <w:p w14:paraId="3CB117C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DD4310"/>
    <w:multiLevelType w:val="hybridMultilevel"/>
    <w:tmpl w:val="8B8AB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42E50"/>
    <w:multiLevelType w:val="hybridMultilevel"/>
    <w:tmpl w:val="8B8AB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E5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29AB"/>
    <w:rsid w:val="002336F9"/>
    <w:rsid w:val="0024028F"/>
    <w:rsid w:val="00244ABC"/>
    <w:rsid w:val="00281FF2"/>
    <w:rsid w:val="002857DE"/>
    <w:rsid w:val="002860A3"/>
    <w:rsid w:val="00291567"/>
    <w:rsid w:val="002A22BF"/>
    <w:rsid w:val="002A2389"/>
    <w:rsid w:val="002A4BA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0A0E"/>
    <w:rsid w:val="00363F78"/>
    <w:rsid w:val="0037609F"/>
    <w:rsid w:val="003A0A5B"/>
    <w:rsid w:val="003A1176"/>
    <w:rsid w:val="003B034F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1EE"/>
    <w:rsid w:val="004D5282"/>
    <w:rsid w:val="004F1551"/>
    <w:rsid w:val="004F55A3"/>
    <w:rsid w:val="0050496F"/>
    <w:rsid w:val="00513B6F"/>
    <w:rsid w:val="005149E5"/>
    <w:rsid w:val="0051652D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3A3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710C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7B3"/>
    <w:rsid w:val="00A84C85"/>
    <w:rsid w:val="00A97DE1"/>
    <w:rsid w:val="00AA2325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77B"/>
    <w:rsid w:val="00B135B1"/>
    <w:rsid w:val="00B3130B"/>
    <w:rsid w:val="00B40ADB"/>
    <w:rsid w:val="00B43B77"/>
    <w:rsid w:val="00B43E80"/>
    <w:rsid w:val="00B45A4C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B7A"/>
    <w:rsid w:val="00C324C1"/>
    <w:rsid w:val="00C36992"/>
    <w:rsid w:val="00C56036"/>
    <w:rsid w:val="00C61DC5"/>
    <w:rsid w:val="00C67E92"/>
    <w:rsid w:val="00C70A26"/>
    <w:rsid w:val="00C766DF"/>
    <w:rsid w:val="00C94B98"/>
    <w:rsid w:val="00C96F7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B3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33A1"/>
    <w:rsid w:val="00EE32DE"/>
    <w:rsid w:val="00EE5457"/>
    <w:rsid w:val="00F070AB"/>
    <w:rsid w:val="00F17567"/>
    <w:rsid w:val="00F226B0"/>
    <w:rsid w:val="00F27A7B"/>
    <w:rsid w:val="00F32FE3"/>
    <w:rsid w:val="00F526AF"/>
    <w:rsid w:val="00F617C3"/>
    <w:rsid w:val="00F7066B"/>
    <w:rsid w:val="00F83B28"/>
    <w:rsid w:val="00FA46E5"/>
    <w:rsid w:val="00FB7DBA"/>
    <w:rsid w:val="00FC1C25"/>
    <w:rsid w:val="00FC3F45"/>
    <w:rsid w:val="00FC64F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FCD3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A4B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D704F-519A-4C84-B0AE-FA15B020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984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6</cp:revision>
  <cp:lastPrinted>2020-09-29T09:41:00Z</cp:lastPrinted>
  <dcterms:created xsi:type="dcterms:W3CDTF">2020-12-30T12:56:00Z</dcterms:created>
  <dcterms:modified xsi:type="dcterms:W3CDTF">2021-01-25T19:21:00Z</dcterms:modified>
</cp:coreProperties>
</file>